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9D" w:rsidRPr="0097634B" w:rsidRDefault="0063634C">
      <w:pPr>
        <w:pStyle w:val="Heading1"/>
        <w:rPr>
          <w:rFonts w:ascii="Times New Roman" w:hAnsi="Times New Roman"/>
          <w:color w:val="auto"/>
          <w:sz w:val="44"/>
        </w:rPr>
      </w:pPr>
      <w:r>
        <w:rPr>
          <w:rFonts w:ascii="Times New Roman" w:hAnsi="Times New Roman"/>
          <w:color w:val="auto"/>
          <w:sz w:val="44"/>
          <w:lang w:val="fr-FR"/>
        </w:rPr>
        <w:t>Une vie exempte d’anxiété</w:t>
      </w:r>
      <w:r w:rsidR="000634AA" w:rsidRPr="0097634B">
        <w:rPr>
          <w:rFonts w:ascii="Times New Roman" w:hAnsi="Times New Roman"/>
          <w:color w:val="auto"/>
          <w:sz w:val="44"/>
        </w:rPr>
        <w:t xml:space="preserve"> </w:t>
      </w:r>
    </w:p>
    <w:p w:rsidR="00197B9D" w:rsidRPr="0097634B" w:rsidRDefault="00CA2664">
      <w:pPr>
        <w:pStyle w:val="Heading4"/>
      </w:pPr>
      <w:r w:rsidRPr="0097634B">
        <w:rPr>
          <w:rFonts w:ascii="Times New Roman" w:hAnsi="Times New Roman"/>
          <w:i w:val="0"/>
          <w:color w:val="auto"/>
        </w:rPr>
        <w:t>C</w:t>
      </w:r>
      <w:r w:rsidR="00D94BAC" w:rsidRPr="0097634B">
        <w:rPr>
          <w:rFonts w:ascii="Times New Roman" w:hAnsi="Times New Roman"/>
          <w:i w:val="0"/>
          <w:color w:val="auto"/>
        </w:rPr>
        <w:t>ompilation</w:t>
      </w:r>
    </w:p>
    <w:p w:rsidR="00197B9D" w:rsidRPr="009F3362" w:rsidRDefault="00241DF5">
      <w:pPr>
        <w:pStyle w:val="NormalWeb"/>
      </w:pPr>
      <w:r w:rsidRPr="009F3362">
        <w:t>Ce n’est pas en vous faisant du souci que vous pouvez ajouter un seul jour à votre vie !</w:t>
      </w:r>
      <w:r w:rsidR="00D94BAC" w:rsidRPr="009F3362">
        <w:rPr>
          <w:rStyle w:val="Emphasis"/>
        </w:rPr>
        <w:t>—Matth</w:t>
      </w:r>
      <w:r w:rsidR="00CA2664" w:rsidRPr="009F3362">
        <w:rPr>
          <w:rStyle w:val="Emphasis"/>
        </w:rPr>
        <w:t>ieu</w:t>
      </w:r>
      <w:r w:rsidR="00D94BAC" w:rsidRPr="009F3362">
        <w:rPr>
          <w:rStyle w:val="Emphasis"/>
        </w:rPr>
        <w:t xml:space="preserve"> 6:27</w:t>
      </w:r>
      <w:bookmarkStart w:id="0" w:name="_ftnref1"/>
      <w:r w:rsidRPr="009F3362">
        <w:rPr>
          <w:rStyle w:val="Emphasis"/>
        </w:rPr>
        <w:t xml:space="preserve"> PDV</w:t>
      </w:r>
      <w:bookmarkEnd w:id="0"/>
    </w:p>
    <w:p w:rsidR="00197B9D" w:rsidRPr="00A349A9" w:rsidRDefault="00D94BAC">
      <w:pPr>
        <w:pStyle w:val="NormalWeb"/>
        <w:jc w:val="center"/>
      </w:pPr>
      <w:r w:rsidRPr="00A349A9">
        <w:t>*</w:t>
      </w:r>
    </w:p>
    <w:p w:rsidR="00197B9D" w:rsidRPr="002F1F39" w:rsidRDefault="004D5867">
      <w:pPr>
        <w:pStyle w:val="NormalWeb"/>
      </w:pPr>
      <w:r>
        <w:t>Êtes-vous</w:t>
      </w:r>
      <w:r w:rsidR="0089108C">
        <w:t xml:space="preserve"> enclin à</w:t>
      </w:r>
      <w:r w:rsidR="00FA32E1">
        <w:t xml:space="preserve"> </w:t>
      </w:r>
      <w:r w:rsidR="009F3362" w:rsidRPr="009F3362">
        <w:t>traverse</w:t>
      </w:r>
      <w:r w:rsidR="00FA32E1">
        <w:t>r</w:t>
      </w:r>
      <w:r w:rsidR="009F3362" w:rsidRPr="009F3362">
        <w:t xml:space="preserve"> des rivières avant même d’</w:t>
      </w:r>
      <w:r w:rsidR="001B1EA0">
        <w:t>arriver sur le</w:t>
      </w:r>
      <w:r w:rsidR="0037518D">
        <w:t>urs rives,</w:t>
      </w:r>
      <w:r w:rsidR="009F3362" w:rsidRPr="009F3362">
        <w:t xml:space="preserve"> </w:t>
      </w:r>
      <w:r w:rsidR="0089108C">
        <w:t xml:space="preserve">à </w:t>
      </w:r>
      <w:r w:rsidR="00FA32E1">
        <w:t>r</w:t>
      </w:r>
      <w:r w:rsidR="009F3362" w:rsidRPr="009F3362">
        <w:t>edoute</w:t>
      </w:r>
      <w:r w:rsidR="00FA32E1">
        <w:t>r</w:t>
      </w:r>
      <w:r w:rsidR="009F3362" w:rsidRPr="009F3362">
        <w:t xml:space="preserve"> des problèmes qui n’arrivent jamais ? </w:t>
      </w:r>
      <w:r w:rsidR="00FA32E1">
        <w:t xml:space="preserve">Vous </w:t>
      </w:r>
      <w:r w:rsidR="001B1EA0">
        <w:t>attendez</w:t>
      </w:r>
      <w:r w:rsidR="00FA32E1">
        <w:t xml:space="preserve">-vous </w:t>
      </w:r>
      <w:r w:rsidR="001B1EA0">
        <w:t>à ce</w:t>
      </w:r>
      <w:r w:rsidR="009F3362" w:rsidRPr="009F3362">
        <w:t xml:space="preserve"> que le Seigneur vous envoie du mal plutôt que du </w:t>
      </w:r>
      <w:r w:rsidR="001B1EA0">
        <w:t>bien</w:t>
      </w:r>
      <w:r w:rsidR="009F3362" w:rsidRPr="009F3362">
        <w:t xml:space="preserve"> ? </w:t>
      </w:r>
      <w:r w:rsidR="00A06529" w:rsidRPr="002F1F39">
        <w:t>Autrement dit</w:t>
      </w:r>
      <w:r w:rsidR="001B1EA0">
        <w:t>,</w:t>
      </w:r>
      <w:r w:rsidR="00A06529" w:rsidRPr="002F1F39">
        <w:t xml:space="preserve"> est-ce que vo</w:t>
      </w:r>
      <w:r w:rsidR="00657D00">
        <w:t>us avez l’</w:t>
      </w:r>
      <w:r w:rsidR="00A06529" w:rsidRPr="002F1F39">
        <w:t xml:space="preserve">âme remplie d’inquiétude ? Car </w:t>
      </w:r>
      <w:r w:rsidR="0037518D">
        <w:t>qu</w:t>
      </w:r>
      <w:r w:rsidR="00A06529" w:rsidRPr="002F1F39">
        <w:t>’est</w:t>
      </w:r>
      <w:r w:rsidR="0037518D">
        <w:t>-ce que l’</w:t>
      </w:r>
      <w:r w:rsidR="00A06529" w:rsidRPr="002F1F39">
        <w:t>inquiétude</w:t>
      </w:r>
      <w:r w:rsidR="00DB56F6">
        <w:t> </w:t>
      </w:r>
      <w:r w:rsidR="0037518D">
        <w:t>sinon des craintes inutiles ?</w:t>
      </w:r>
      <w:r w:rsidR="00A06529" w:rsidRPr="002F1F39">
        <w:t xml:space="preserve"> </w:t>
      </w:r>
    </w:p>
    <w:p w:rsidR="00197B9D" w:rsidRPr="001E63BD" w:rsidRDefault="0037518D">
      <w:pPr>
        <w:pStyle w:val="NormalWeb"/>
      </w:pPr>
      <w:r>
        <w:t>« </w:t>
      </w:r>
      <w:r w:rsidR="00CF6D68" w:rsidRPr="002F1F39">
        <w:t>Ne vou</w:t>
      </w:r>
      <w:r w:rsidR="00471BFB" w:rsidRPr="002F1F39">
        <w:t>s</w:t>
      </w:r>
      <w:r w:rsidR="00CF6D68" w:rsidRPr="002F1F39">
        <w:t xml:space="preserve"> inquiétez pas</w:t>
      </w:r>
      <w:r>
        <w:t> »</w:t>
      </w:r>
      <w:r w:rsidR="00CF6D68" w:rsidRPr="002F1F39">
        <w:t xml:space="preserve"> </w:t>
      </w:r>
      <w:r w:rsidR="00471BFB" w:rsidRPr="002F1F39">
        <w:t xml:space="preserve">a beau être </w:t>
      </w:r>
      <w:r w:rsidR="00CF6D68" w:rsidRPr="002F1F39">
        <w:t xml:space="preserve">un ordre </w:t>
      </w:r>
      <w:r w:rsidR="00471BFB" w:rsidRPr="002F1F39">
        <w:t>clair</w:t>
      </w:r>
      <w:r>
        <w:t xml:space="preserve"> et net</w:t>
      </w:r>
      <w:r w:rsidR="00471BFB" w:rsidRPr="002F1F39">
        <w:t>, c</w:t>
      </w:r>
      <w:r w:rsidR="00246B65">
        <w:t>e n</w:t>
      </w:r>
      <w:r w:rsidR="00471BFB" w:rsidRPr="002F1F39">
        <w:t xml:space="preserve">’est </w:t>
      </w:r>
      <w:r w:rsidR="00246B65">
        <w:t xml:space="preserve">pas </w:t>
      </w:r>
      <w:r w:rsidR="00471BFB" w:rsidRPr="002F1F39">
        <w:t>f</w:t>
      </w:r>
      <w:r w:rsidR="00246B65">
        <w:t>ac</w:t>
      </w:r>
      <w:r w:rsidR="00471BFB" w:rsidRPr="002F1F39">
        <w:t xml:space="preserve">ile d’y obéir. </w:t>
      </w:r>
      <w:r w:rsidR="00D94BAC" w:rsidRPr="002F1F39">
        <w:t xml:space="preserve">M. D. Babcock </w:t>
      </w:r>
      <w:r w:rsidR="002F1F39" w:rsidRPr="002F1F39">
        <w:t>a offert quelques suggestions bénéfiques à la personne qui se sent vaincue par ce mal courant qu’est l’inquiétude</w:t>
      </w:r>
      <w:r w:rsidR="003D2672">
        <w:t xml:space="preserve"> : </w:t>
      </w:r>
      <w:r w:rsidR="002F1F39" w:rsidRPr="002F1F39">
        <w:t xml:space="preserve">« Le chrétien anxieux ne se fait </w:t>
      </w:r>
      <w:r w:rsidR="003D2672">
        <w:t xml:space="preserve">pas </w:t>
      </w:r>
      <w:r w:rsidR="002F1F39" w:rsidRPr="002F1F39">
        <w:t xml:space="preserve">seulement du mal à lui-même; il heurte la foi de ceux </w:t>
      </w:r>
      <w:r w:rsidR="002F1F39">
        <w:t>qui le connaissent et la renommée du Seigneur qui a promis de subvenir à tous ses besoins. »</w:t>
      </w:r>
      <w:r w:rsidR="008E1153">
        <w:t xml:space="preserve"> Il n’y a rien pour quoi nous ne puissions prier. </w:t>
      </w:r>
      <w:r w:rsidR="001A44D2">
        <w:t>Je vous invite à a</w:t>
      </w:r>
      <w:r w:rsidR="008E1153" w:rsidRPr="008E1153">
        <w:t>pprofondi</w:t>
      </w:r>
      <w:r w:rsidR="001A44D2">
        <w:t>r</w:t>
      </w:r>
      <w:r w:rsidR="008E1153" w:rsidRPr="008E1153">
        <w:t xml:space="preserve"> votre </w:t>
      </w:r>
      <w:proofErr w:type="gramStart"/>
      <w:r w:rsidR="008E1153">
        <w:t>compréhension</w:t>
      </w:r>
      <w:proofErr w:type="gramEnd"/>
      <w:r w:rsidR="008E1153" w:rsidRPr="008E1153">
        <w:t xml:space="preserve"> d</w:t>
      </w:r>
      <w:r w:rsidR="001A44D2">
        <w:t>u</w:t>
      </w:r>
      <w:r w:rsidR="008E1153" w:rsidRPr="008E1153">
        <w:t xml:space="preserve"> texte</w:t>
      </w:r>
      <w:r w:rsidR="002B5AE0">
        <w:t xml:space="preserve"> suivant</w:t>
      </w:r>
      <w:r w:rsidR="001A44D2">
        <w:t xml:space="preserve"> </w:t>
      </w:r>
      <w:r w:rsidR="008E1153" w:rsidRPr="008E1153">
        <w:t xml:space="preserve">: </w:t>
      </w:r>
      <w:r w:rsidR="008E1153">
        <w:t>« </w:t>
      </w:r>
      <w:r w:rsidR="008E1153" w:rsidRPr="008E1153">
        <w:t xml:space="preserve">Mais en toute chose, exposez vos besoins à Dieu et </w:t>
      </w:r>
      <w:r w:rsidR="008E1153" w:rsidRPr="001E63BD">
        <w:t>adressez–</w:t>
      </w:r>
      <w:r w:rsidR="002B5AE0">
        <w:t>L</w:t>
      </w:r>
      <w:r w:rsidR="008E1153" w:rsidRPr="001E63BD">
        <w:t>ui vos prières et vos requêtes. »</w:t>
      </w:r>
      <w:r w:rsidR="00D94BAC" w:rsidRPr="001E63BD">
        <w:t xml:space="preserve"> </w:t>
      </w:r>
      <w:r w:rsidR="008E1153" w:rsidRPr="001E63BD">
        <w:t xml:space="preserve">Nous pouvons faire confiance à Dieu pour les requêtes que nous Lui adressons. </w:t>
      </w:r>
      <w:r w:rsidR="001E63BD" w:rsidRPr="001E63BD">
        <w:t xml:space="preserve">Les choses </w:t>
      </w:r>
      <w:r>
        <w:t>pour les</w:t>
      </w:r>
      <w:r w:rsidR="001E63BD" w:rsidRPr="001E63BD">
        <w:t xml:space="preserve">quelles nous nous efforçons d’être fidèles, Il les rend parfaites par sa fidélité. Alors que nous faisons pour le mieux, Il arrange tout à la perfection pour nous. Nous ne réussissons peut-être pas comme nous l’avions espéré; nous sommes peut-être surpris d’être disciplinés, mais </w:t>
      </w:r>
      <w:r w:rsidR="0053068A">
        <w:t>l</w:t>
      </w:r>
      <w:r w:rsidR="001E63BD" w:rsidRPr="001E63BD">
        <w:t xml:space="preserve">e </w:t>
      </w:r>
      <w:r w:rsidR="0053068A">
        <w:t>P</w:t>
      </w:r>
      <w:r w:rsidR="001E63BD" w:rsidRPr="001E63BD">
        <w:t>ère sait de quoi son enfant a besoin. Ce que Dieu attend de nous, nous pouvons le faire, et nous pouvons endurer ce qu’Il nous demande d’endurer. Son océan est-il vide que nous ne puissions remplir notre</w:t>
      </w:r>
      <w:r w:rsidR="00CD61C4">
        <w:t xml:space="preserve"> </w:t>
      </w:r>
      <w:r w:rsidR="001E63BD" w:rsidRPr="001E63BD">
        <w:t>pichet ? Chaque jour qui passe verra s</w:t>
      </w:r>
      <w:r w:rsidR="001E63BD">
        <w:t>’accomplir</w:t>
      </w:r>
      <w:r w:rsidR="001E63BD" w:rsidRPr="001E63BD">
        <w:t xml:space="preserve"> sa promesse de subvenir à nos besoins. </w:t>
      </w:r>
      <w:r w:rsidR="00D94BAC" w:rsidRPr="001E63BD">
        <w:t>—</w:t>
      </w:r>
      <w:r w:rsidR="00DB56F6">
        <w:t xml:space="preserve"> « </w:t>
      </w:r>
      <w:r w:rsidR="00D94BAC" w:rsidRPr="001E63BD">
        <w:t>M</w:t>
      </w:r>
      <w:r w:rsidR="00471BFB" w:rsidRPr="001E63BD">
        <w:t xml:space="preserve">a </w:t>
      </w:r>
      <w:r w:rsidR="00D94BAC" w:rsidRPr="001E63BD">
        <w:t>gr</w:t>
      </w:r>
      <w:r w:rsidR="00471BFB" w:rsidRPr="001E63BD">
        <w:t>â</w:t>
      </w:r>
      <w:r w:rsidR="00D94BAC" w:rsidRPr="001E63BD">
        <w:t xml:space="preserve">ce </w:t>
      </w:r>
      <w:r w:rsidR="00471BFB" w:rsidRPr="001E63BD">
        <w:t>te suffit</w:t>
      </w:r>
      <w:r w:rsidR="00D94BAC" w:rsidRPr="001E63BD">
        <w:t>.</w:t>
      </w:r>
      <w:r w:rsidR="00DB56F6">
        <w:t> »</w:t>
      </w:r>
    </w:p>
    <w:p w:rsidR="00197B9D" w:rsidRPr="004D7FD1" w:rsidRDefault="00CE4363">
      <w:pPr>
        <w:pStyle w:val="NormalWeb"/>
      </w:pPr>
      <w:r w:rsidRPr="001E63BD">
        <w:t>N’oubliez pas que l</w:t>
      </w:r>
      <w:r w:rsidR="00D124D1">
        <w:t xml:space="preserve">e verset </w:t>
      </w:r>
      <w:r w:rsidR="00F6113D">
        <w:t xml:space="preserve">cité </w:t>
      </w:r>
      <w:r w:rsidRPr="001E63BD">
        <w:t xml:space="preserve">se termine </w:t>
      </w:r>
      <w:r w:rsidR="00E05F81">
        <w:t>par</w:t>
      </w:r>
      <w:r w:rsidRPr="00AC1B2F">
        <w:t xml:space="preserve"> ces mots : </w:t>
      </w:r>
      <w:r w:rsidR="00AD4A54" w:rsidRPr="00AC1B2F">
        <w:t>« </w:t>
      </w:r>
      <w:r w:rsidRPr="00AC1B2F">
        <w:t xml:space="preserve">avec un </w:t>
      </w:r>
      <w:r w:rsidR="000B0B59" w:rsidRPr="00AC1B2F">
        <w:t xml:space="preserve">cœur </w:t>
      </w:r>
      <w:r w:rsidRPr="00AC1B2F">
        <w:t>reconnaissant</w:t>
      </w:r>
      <w:r w:rsidR="00DB56F6">
        <w:t> »</w:t>
      </w:r>
      <w:r w:rsidR="0053068A">
        <w:t xml:space="preserve">. </w:t>
      </w:r>
      <w:r w:rsidR="00D94BAC" w:rsidRPr="00AC1B2F">
        <w:t xml:space="preserve"> </w:t>
      </w:r>
      <w:r w:rsidR="00AC1B2F" w:rsidRPr="00AC1B2F">
        <w:t xml:space="preserve">Soyez à </w:t>
      </w:r>
      <w:r w:rsidR="00AC1B2F" w:rsidRPr="004D7FD1">
        <w:t>l’affût des miséricordes de Dieu. L</w:t>
      </w:r>
      <w:r w:rsidR="008A72C8" w:rsidRPr="004D7FD1">
        <w:t xml:space="preserve">es bénédictions </w:t>
      </w:r>
      <w:r w:rsidR="00AC1B2F" w:rsidRPr="004D7FD1">
        <w:t xml:space="preserve">brillent d’un éclat particulier lorsque nous les comptons. C’est le cœur qui détermine ce que les yeux perçoivent. </w:t>
      </w:r>
      <w:r w:rsidR="00E03458" w:rsidRPr="004D7FD1">
        <w:t xml:space="preserve">Si vous voulez être maussade, </w:t>
      </w:r>
      <w:r w:rsidR="00C3026A" w:rsidRPr="004D7FD1">
        <w:t xml:space="preserve">ce ne sont pas les occasions de morosité qui manquent ; mais si vous voulez être joyeux, ce ne sont pas les occasions de joie qui manquent. Mieux vaut perdre le compte de vos bénédictions que perdre vos bénédictions en </w:t>
      </w:r>
      <w:r w:rsidR="00F17F8F">
        <w:t xml:space="preserve">énumérant </w:t>
      </w:r>
      <w:r w:rsidR="00C3026A" w:rsidRPr="004D7FD1">
        <w:t>vos malheurs.</w:t>
      </w:r>
    </w:p>
    <w:p w:rsidR="00197B9D" w:rsidRPr="007E021A" w:rsidRDefault="00C3026A">
      <w:pPr>
        <w:pStyle w:val="NormalWeb"/>
      </w:pPr>
      <w:r w:rsidRPr="004D7FD1">
        <w:t xml:space="preserve">Défaites la tresse du </w:t>
      </w:r>
      <w:r w:rsidR="00D94BAC" w:rsidRPr="004D7FD1">
        <w:t>verse</w:t>
      </w:r>
      <w:r w:rsidRPr="004D7FD1">
        <w:t>t</w:t>
      </w:r>
      <w:r w:rsidR="00D94BAC" w:rsidRPr="004D7FD1">
        <w:t xml:space="preserve"> </w:t>
      </w:r>
      <w:r w:rsidRPr="004D7FD1">
        <w:t xml:space="preserve">en trois cordons et attachez-vous à Dieu par </w:t>
      </w:r>
      <w:r w:rsidR="006D564D">
        <w:t>d</w:t>
      </w:r>
      <w:r w:rsidRPr="004D7FD1">
        <w:t>es liens de confiance, de prière et de reconnaissance –</w:t>
      </w:r>
      <w:r w:rsidR="004D7FD1">
        <w:t xml:space="preserve"> ne vous mettez en souci de rien, priez pour chaque chose, </w:t>
      </w:r>
      <w:r w:rsidR="004D7FD1" w:rsidRPr="007E021A">
        <w:t xml:space="preserve">et soyez reconnaissant pour tout – « Alors </w:t>
      </w:r>
      <w:r w:rsidR="00632060" w:rsidRPr="007E021A">
        <w:t>la paix de Dieu, qui surpasse tout ce qu’on peut concevoir, gardera votre cœur et votre pensée sous la protection de Jésus–Christ.</w:t>
      </w:r>
      <w:r w:rsidR="004D7FD1" w:rsidRPr="007E021A">
        <w:t xml:space="preserve"> » </w:t>
      </w:r>
      <w:r w:rsidR="00D94BAC" w:rsidRPr="007E021A">
        <w:rPr>
          <w:rStyle w:val="Emphasis"/>
        </w:rPr>
        <w:t>—</w:t>
      </w:r>
      <w:r w:rsidR="00632060" w:rsidRPr="007E021A">
        <w:rPr>
          <w:rStyle w:val="Emphasis"/>
        </w:rPr>
        <w:t xml:space="preserve">Pensées pour </w:t>
      </w:r>
      <w:r w:rsidR="004D7FD1" w:rsidRPr="007E021A">
        <w:rPr>
          <w:rStyle w:val="Emphasis"/>
        </w:rPr>
        <w:t>chaque jour</w:t>
      </w:r>
      <w:r w:rsidR="00632060" w:rsidRPr="007E021A">
        <w:rPr>
          <w:rStyle w:val="EndnoteReference"/>
          <w:lang w:val="en"/>
        </w:rPr>
        <w:endnoteReference w:id="1"/>
      </w:r>
    </w:p>
    <w:p w:rsidR="00197B9D" w:rsidRPr="000B2ADF" w:rsidRDefault="00D94BAC">
      <w:pPr>
        <w:pStyle w:val="NormalWeb"/>
        <w:jc w:val="center"/>
      </w:pPr>
      <w:r w:rsidRPr="000B2ADF">
        <w:t>*</w:t>
      </w:r>
    </w:p>
    <w:p w:rsidR="00197B9D" w:rsidRPr="00B46C60" w:rsidRDefault="007E021A">
      <w:pPr>
        <w:pStyle w:val="NormalWeb"/>
      </w:pPr>
      <w:r w:rsidRPr="007E021A">
        <w:t>Dieu ne nous ouvre pas des chemins à l’avance. Il ne promet pas de l’aide avant que nous en ayons be</w:t>
      </w:r>
      <w:r>
        <w:t>s</w:t>
      </w:r>
      <w:r w:rsidRPr="007E021A">
        <w:t xml:space="preserve">oin. </w:t>
      </w:r>
      <w:r>
        <w:t xml:space="preserve">Il ne supprime pas les obstacles qui se </w:t>
      </w:r>
      <w:r w:rsidR="00DD2AEB">
        <w:t xml:space="preserve">dressent </w:t>
      </w:r>
      <w:r>
        <w:t xml:space="preserve">en travers de notre </w:t>
      </w:r>
      <w:r w:rsidR="00DD2AEB">
        <w:t>route</w:t>
      </w:r>
      <w:r>
        <w:t xml:space="preserve"> tant que nous ne les avons pas atteints.</w:t>
      </w:r>
      <w:r w:rsidR="0033163A">
        <w:t xml:space="preserve"> </w:t>
      </w:r>
      <w:r w:rsidR="0033163A" w:rsidRPr="0033163A">
        <w:t xml:space="preserve">Mais lorsque notre besoin se fait pressant, </w:t>
      </w:r>
      <w:r w:rsidR="009A7AB3">
        <w:t>l</w:t>
      </w:r>
      <w:r w:rsidR="0033163A" w:rsidRPr="0033163A">
        <w:t xml:space="preserve">a main de Dieu </w:t>
      </w:r>
      <w:r w:rsidR="00424288">
        <w:t xml:space="preserve">se tend pour nous venir en aide. </w:t>
      </w:r>
      <w:r w:rsidR="00424288" w:rsidRPr="00AA7B0D">
        <w:t>Beaucoup de gens l’oublient</w:t>
      </w:r>
      <w:r w:rsidR="00AA7B0D" w:rsidRPr="00AA7B0D">
        <w:t xml:space="preserve"> et s</w:t>
      </w:r>
      <w:r w:rsidR="00AA7B0D">
        <w:t xml:space="preserve">’inquiètent constamment </w:t>
      </w:r>
      <w:r w:rsidR="00AA7B0D">
        <w:lastRenderedPageBreak/>
        <w:t xml:space="preserve">d’éventuelles difficultés qu’ils entrevoient </w:t>
      </w:r>
      <w:r w:rsidR="00BB5CB9">
        <w:t xml:space="preserve">pour </w:t>
      </w:r>
      <w:r w:rsidR="00AA7B0D">
        <w:t xml:space="preserve">le futur. </w:t>
      </w:r>
      <w:r w:rsidR="00AA7B0D" w:rsidRPr="0078621E">
        <w:t xml:space="preserve">Ils </w:t>
      </w:r>
      <w:r w:rsidR="0078621E" w:rsidRPr="0078621E">
        <w:t xml:space="preserve">comptent sur Dieu pour aplanir les difficultés sur des kilomètres </w:t>
      </w:r>
      <w:r w:rsidR="00E14E06">
        <w:t>à</w:t>
      </w:r>
      <w:r w:rsidR="004E7DF2">
        <w:t xml:space="preserve"> </w:t>
      </w:r>
      <w:r w:rsidR="00E14E06">
        <w:t xml:space="preserve">l’avance </w:t>
      </w:r>
      <w:r w:rsidR="0078621E" w:rsidRPr="0078621E">
        <w:t xml:space="preserve">; alors qu’Il a promis de le faire </w:t>
      </w:r>
      <w:r w:rsidR="0078621E">
        <w:t>petit à petit</w:t>
      </w:r>
      <w:r w:rsidR="009A7AB3">
        <w:t>,</w:t>
      </w:r>
      <w:r w:rsidR="0078621E">
        <w:t xml:space="preserve"> </w:t>
      </w:r>
      <w:r w:rsidR="0078621E" w:rsidRPr="0078621E">
        <w:t>au f</w:t>
      </w:r>
      <w:r w:rsidR="0078621E">
        <w:t>u</w:t>
      </w:r>
      <w:r w:rsidR="0078621E" w:rsidRPr="0078621E">
        <w:t>r et à</w:t>
      </w:r>
      <w:r w:rsidR="0078621E">
        <w:t xml:space="preserve"> mesure </w:t>
      </w:r>
      <w:r w:rsidR="009A7AB3">
        <w:t>de leurs</w:t>
      </w:r>
      <w:r w:rsidR="0078621E">
        <w:t xml:space="preserve"> besoin</w:t>
      </w:r>
      <w:r w:rsidR="009A7AB3">
        <w:t>s</w:t>
      </w:r>
      <w:r w:rsidR="0078621E">
        <w:t xml:space="preserve">. </w:t>
      </w:r>
      <w:r w:rsidR="00EB3E2A">
        <w:t>Vous devez attendre d’être dans les flots</w:t>
      </w:r>
      <w:r w:rsidR="009A7AB3">
        <w:t>, dans les</w:t>
      </w:r>
      <w:r w:rsidR="00EB3E2A">
        <w:t xml:space="preserve"> grandes eaux</w:t>
      </w:r>
      <w:r w:rsidR="009A7AB3">
        <w:t>,</w:t>
      </w:r>
      <w:r w:rsidR="00EB3E2A">
        <w:t xml:space="preserve"> </w:t>
      </w:r>
      <w:r w:rsidR="009A7AB3">
        <w:t xml:space="preserve">pour </w:t>
      </w:r>
      <w:r w:rsidR="00EB3E2A">
        <w:t xml:space="preserve">invoquer la promesse de Dieu. Beaucoup de gens ont peur de mourir et se lamentent de ne pas avoir « la grâce de mourir ». Il est évident qu’ils n’ont pas la grâce de faire face à la mort </w:t>
      </w:r>
      <w:r w:rsidR="00B46C60">
        <w:t>alors qu’</w:t>
      </w:r>
      <w:r w:rsidR="00EB3E2A">
        <w:t>il</w:t>
      </w:r>
      <w:r w:rsidR="00B46C60">
        <w:t>s</w:t>
      </w:r>
      <w:r w:rsidR="00EB3E2A">
        <w:t xml:space="preserve"> sont en bonne santé, </w:t>
      </w:r>
      <w:r w:rsidR="0093748D">
        <w:t xml:space="preserve">occupés </w:t>
      </w:r>
      <w:r w:rsidR="00EB3E2A">
        <w:t>au</w:t>
      </w:r>
      <w:r w:rsidR="0093748D">
        <w:t>x</w:t>
      </w:r>
      <w:r w:rsidR="00EB3E2A">
        <w:t xml:space="preserve"> nombreuses </w:t>
      </w:r>
      <w:r w:rsidR="0093748D">
        <w:t xml:space="preserve">activités </w:t>
      </w:r>
      <w:r w:rsidR="00EB3E2A">
        <w:t xml:space="preserve">de la vie, et </w:t>
      </w:r>
      <w:r w:rsidR="00B46C60">
        <w:t xml:space="preserve">il est peu probable qu’ils meurent avant longtemps. Dans ces conditions, pourquoi auraient-ils la grâce de mourir ? Ce </w:t>
      </w:r>
      <w:r w:rsidR="00CD0D0F">
        <w:t>qu’il</w:t>
      </w:r>
      <w:r w:rsidR="00B46C60">
        <w:t xml:space="preserve"> leur faut, c’est la grâce d’accomplir leur devoir, la grâce de vivre ; et la grâce de mourir peut attendre le moment où ils seront près de mourir. </w:t>
      </w:r>
      <w:r w:rsidR="00D94BAC" w:rsidRPr="00B46C60">
        <w:rPr>
          <w:rStyle w:val="Emphasis"/>
        </w:rPr>
        <w:t>J. R. Miller</w:t>
      </w:r>
    </w:p>
    <w:p w:rsidR="00197B9D" w:rsidRPr="00656BC4" w:rsidRDefault="00D94BAC">
      <w:pPr>
        <w:pStyle w:val="NormalWeb"/>
        <w:jc w:val="center"/>
        <w:rPr>
          <w:lang w:val="en"/>
        </w:rPr>
      </w:pPr>
      <w:r w:rsidRPr="00656BC4">
        <w:rPr>
          <w:lang w:val="en"/>
        </w:rPr>
        <w:t>*</w:t>
      </w:r>
    </w:p>
    <w:p w:rsidR="00197B9D" w:rsidRPr="000B2ADF" w:rsidRDefault="008A1F74">
      <w:pPr>
        <w:pStyle w:val="NormalWeb"/>
      </w:pPr>
      <w:r w:rsidRPr="000B2ADF">
        <w:rPr>
          <w:rStyle w:val="Emphasis"/>
        </w:rPr>
        <w:t>Ne vous inquiétez de rien</w:t>
      </w:r>
      <w:r w:rsidR="00D94BAC" w:rsidRPr="000B2ADF">
        <w:t>.</w:t>
      </w:r>
      <w:bookmarkStart w:id="1" w:name="_ftnref3"/>
      <w:r w:rsidRPr="008A1F74">
        <w:rPr>
          <w:rStyle w:val="EndnoteReference"/>
          <w:lang w:val="en"/>
        </w:rPr>
        <w:endnoteReference w:id="2"/>
      </w:r>
      <w:bookmarkEnd w:id="1"/>
    </w:p>
    <w:p w:rsidR="00197B9D" w:rsidRPr="00CE4363" w:rsidRDefault="0027380B">
      <w:pPr>
        <w:pStyle w:val="NormalWeb"/>
      </w:pPr>
      <w:r w:rsidRPr="0027380B">
        <w:t xml:space="preserve">Trop </w:t>
      </w:r>
      <w:r w:rsidRPr="00F3746D">
        <w:t xml:space="preserve">de chrétiens vivent dans un état d’anxiété permanente, et d’autres sont </w:t>
      </w:r>
      <w:r w:rsidR="008474F8">
        <w:t xml:space="preserve">trop </w:t>
      </w:r>
      <w:r w:rsidRPr="00F3746D">
        <w:t xml:space="preserve">souvent en colère ou dans tous leurs états. </w:t>
      </w:r>
      <w:r w:rsidR="00DB56F6">
        <w:t>Avoir la paix parfaite</w:t>
      </w:r>
      <w:r w:rsidR="00DC2381">
        <w:t xml:space="preserve">, </w:t>
      </w:r>
      <w:r w:rsidR="00F3746D" w:rsidRPr="00F3746D">
        <w:t>au milieu du tohu</w:t>
      </w:r>
      <w:r w:rsidR="00F3746D">
        <w:t>-</w:t>
      </w:r>
      <w:r w:rsidR="00F3746D" w:rsidRPr="00F3746D">
        <w:t>bohu quotidien</w:t>
      </w:r>
      <w:r w:rsidR="00DC2381">
        <w:t>,</w:t>
      </w:r>
      <w:r w:rsidR="00D94BAC" w:rsidRPr="00F3746D">
        <w:t xml:space="preserve"> </w:t>
      </w:r>
      <w:r w:rsidR="00F3746D" w:rsidRPr="00F3746D">
        <w:t xml:space="preserve">est un secret qui vaut son pesant d’or. </w:t>
      </w:r>
      <w:r w:rsidR="00CD0D0F" w:rsidRPr="00F3746D">
        <w:t>À</w:t>
      </w:r>
      <w:r w:rsidR="00E02DFD" w:rsidRPr="00F3746D">
        <w:t xml:space="preserve"> quoi cela sert-il de s’inquiéter? Cela n’a jamais fortifié qui que </w:t>
      </w:r>
      <w:r w:rsidR="00E02DFD" w:rsidRPr="00CD043D">
        <w:t xml:space="preserve">ce soit, cela n’a jamais aidé quelqu’un à faire la volonté de Dieu, ni à </w:t>
      </w:r>
      <w:r w:rsidR="00C75374" w:rsidRPr="00CD043D">
        <w:t xml:space="preserve">lui </w:t>
      </w:r>
      <w:r w:rsidR="005E2689">
        <w:t>permettre de</w:t>
      </w:r>
      <w:r w:rsidR="00357F9B">
        <w:t xml:space="preserve"> </w:t>
      </w:r>
      <w:r w:rsidR="005E2689">
        <w:t xml:space="preserve">sortir de </w:t>
      </w:r>
      <w:r w:rsidR="00FC0847">
        <w:t xml:space="preserve">son </w:t>
      </w:r>
      <w:r w:rsidR="005E2689">
        <w:t>état d’</w:t>
      </w:r>
      <w:r w:rsidR="00C75374" w:rsidRPr="00CD043D">
        <w:t>indécision.</w:t>
      </w:r>
      <w:r w:rsidR="00D94BAC" w:rsidRPr="00CD043D">
        <w:t xml:space="preserve"> </w:t>
      </w:r>
      <w:r w:rsidR="00CD043D" w:rsidRPr="00CD043D">
        <w:t xml:space="preserve">L’inquiétude </w:t>
      </w:r>
      <w:r w:rsidR="00C75499">
        <w:t xml:space="preserve">ronge </w:t>
      </w:r>
      <w:r w:rsidR="00CD043D" w:rsidRPr="00CD043D">
        <w:t xml:space="preserve">des vies qui autrement pourraient être belles et utiles. </w:t>
      </w:r>
      <w:r w:rsidR="00CD043D" w:rsidRPr="00C50B00">
        <w:t>L’agitation, l’anxiété et l’inquiétude sont absolument interdit</w:t>
      </w:r>
      <w:r w:rsidR="00C2296A">
        <w:t>e</w:t>
      </w:r>
      <w:r w:rsidR="00CD043D" w:rsidRPr="00C50B00">
        <w:t xml:space="preserve">s par notre Seigneur qui a dit: </w:t>
      </w:r>
      <w:r w:rsidR="00C50B00">
        <w:t>« </w:t>
      </w:r>
      <w:r w:rsidR="00C2296A">
        <w:t>N</w:t>
      </w:r>
      <w:r w:rsidR="00C50B00" w:rsidRPr="00C50B00">
        <w:t>e vou</w:t>
      </w:r>
      <w:r w:rsidR="00C50B00">
        <w:t>s</w:t>
      </w:r>
      <w:r w:rsidR="00C50B00" w:rsidRPr="00C50B00">
        <w:t xml:space="preserve"> inquiétez </w:t>
      </w:r>
      <w:r w:rsidR="00C50B00" w:rsidRPr="00DD6B9B">
        <w:t>pas »</w:t>
      </w:r>
      <w:r w:rsidR="00C2296A">
        <w:t>,</w:t>
      </w:r>
      <w:r w:rsidR="00C50B00" w:rsidRPr="00DD6B9B">
        <w:t xml:space="preserve"> c’est</w:t>
      </w:r>
      <w:r w:rsidR="00C2296A">
        <w:t>-</w:t>
      </w:r>
      <w:r w:rsidR="00C50B00" w:rsidRPr="00DD6B9B">
        <w:t>à</w:t>
      </w:r>
      <w:r w:rsidR="00C2296A">
        <w:t>-</w:t>
      </w:r>
      <w:r w:rsidR="00C50B00" w:rsidRPr="00DD6B9B">
        <w:t>dire ne vous tracassez pas la tête, « </w:t>
      </w:r>
      <w:r w:rsidR="00DD6B9B" w:rsidRPr="00DD6B9B">
        <w:t xml:space="preserve">et ne dites pas : </w:t>
      </w:r>
      <w:r w:rsidR="00C2296A">
        <w:t>‘</w:t>
      </w:r>
      <w:r w:rsidR="00DD6B9B" w:rsidRPr="00DD6B9B">
        <w:t>Que mangerons–nous ? </w:t>
      </w:r>
      <w:r w:rsidR="00C2296A">
        <w:t>‘</w:t>
      </w:r>
      <w:r w:rsidR="00DD6B9B" w:rsidRPr="00DD6B9B">
        <w:t xml:space="preserve"> </w:t>
      </w:r>
      <w:proofErr w:type="gramStart"/>
      <w:r w:rsidR="00DD6B9B" w:rsidRPr="00DD6B9B">
        <w:t>ou</w:t>
      </w:r>
      <w:proofErr w:type="gramEnd"/>
      <w:r w:rsidR="00DD6B9B" w:rsidRPr="00DD6B9B">
        <w:t xml:space="preserve"> : </w:t>
      </w:r>
      <w:r w:rsidR="00C2296A">
        <w:t>‘</w:t>
      </w:r>
      <w:r w:rsidR="00DD6B9B" w:rsidRPr="00DD6B9B">
        <w:t xml:space="preserve"> Que boirons–nous ? </w:t>
      </w:r>
      <w:r w:rsidR="00DD6B9B" w:rsidRPr="00C56EFB">
        <w:t>Avec quoi nous habillerons–nous ?</w:t>
      </w:r>
      <w:r w:rsidR="00DE6278">
        <w:t>’ »</w:t>
      </w:r>
      <w:r w:rsidR="00D94BAC" w:rsidRPr="00C56EFB">
        <w:t xml:space="preserve"> </w:t>
      </w:r>
      <w:r w:rsidR="00C56EFB" w:rsidRPr="00C56EFB">
        <w:t>Il ne veut pas dire par là que nou</w:t>
      </w:r>
      <w:r w:rsidR="00CE7968">
        <w:t>s</w:t>
      </w:r>
      <w:r w:rsidR="00C56EFB" w:rsidRPr="00C56EFB">
        <w:t xml:space="preserve"> n</w:t>
      </w:r>
      <w:r w:rsidR="00FF74A6">
        <w:t xml:space="preserve">’avons pas besoin de </w:t>
      </w:r>
      <w:r w:rsidR="00C56EFB" w:rsidRPr="00C56EFB">
        <w:t xml:space="preserve">prévoir </w:t>
      </w:r>
      <w:r w:rsidR="00FF74A6">
        <w:t xml:space="preserve">quoi que ce soit </w:t>
      </w:r>
      <w:r w:rsidR="00C56EFB" w:rsidRPr="00C56EFB">
        <w:t>et que nous devrions vi</w:t>
      </w:r>
      <w:r w:rsidR="00C56EFB">
        <w:t>vr</w:t>
      </w:r>
      <w:r w:rsidR="00C56EFB" w:rsidRPr="00C56EFB">
        <w:t xml:space="preserve">e </w:t>
      </w:r>
      <w:r w:rsidR="00C56EFB">
        <w:t xml:space="preserve">n’importe comment, au jour le jour ; non, </w:t>
      </w:r>
      <w:r w:rsidR="00DE6278">
        <w:t>I</w:t>
      </w:r>
      <w:r w:rsidR="00C56EFB">
        <w:t xml:space="preserve">l dit simplement que nous ne </w:t>
      </w:r>
      <w:r w:rsidR="00C56EFB" w:rsidRPr="00CE7968">
        <w:t xml:space="preserve">devrions pas nous tracasser </w:t>
      </w:r>
      <w:r w:rsidR="00864916">
        <w:t>à tout propos</w:t>
      </w:r>
      <w:r w:rsidR="00C56EFB" w:rsidRPr="00CE7968">
        <w:t xml:space="preserve">. </w:t>
      </w:r>
      <w:r w:rsidR="00AC15B2" w:rsidRPr="00CE7968">
        <w:t>Les gens s</w:t>
      </w:r>
      <w:r w:rsidR="00864916">
        <w:t>e rendent compte</w:t>
      </w:r>
      <w:r w:rsidR="00AC15B2" w:rsidRPr="00CE7968">
        <w:t xml:space="preserve"> que vous êtes rongé par les soucis aux rides qui creusent vo</w:t>
      </w:r>
      <w:r w:rsidR="00CE7968" w:rsidRPr="00CE7968">
        <w:t>t</w:t>
      </w:r>
      <w:r w:rsidR="00AC15B2" w:rsidRPr="00CE7968">
        <w:t xml:space="preserve">re visage, au ton de votre voix, </w:t>
      </w:r>
      <w:r w:rsidR="00A779FB">
        <w:t xml:space="preserve">à votre air </w:t>
      </w:r>
      <w:r w:rsidR="009A1BCE">
        <w:t>morose</w:t>
      </w:r>
      <w:r w:rsidR="001667DB" w:rsidRPr="00CE7968">
        <w:t xml:space="preserve">, à l’absence de joie dans votre esprit. </w:t>
      </w:r>
      <w:r w:rsidR="00CD0D0F" w:rsidRPr="00CE7968">
        <w:t xml:space="preserve">Prenez de la hauteur, en vous abandonnant à Dieu; et </w:t>
      </w:r>
      <w:r w:rsidR="00CD0D0F">
        <w:t>bientôt, vous vous verrez marcher sur les nuages</w:t>
      </w:r>
      <w:r w:rsidR="00CD0D0F" w:rsidRPr="00CE7968">
        <w:t>. —</w:t>
      </w:r>
      <w:r w:rsidR="00CD0D0F" w:rsidRPr="00CE7968">
        <w:rPr>
          <w:rStyle w:val="Emphasis"/>
        </w:rPr>
        <w:t>R</w:t>
      </w:r>
      <w:r w:rsidR="00CD0D0F">
        <w:rPr>
          <w:rStyle w:val="Emphasis"/>
        </w:rPr>
        <w:t>évérend</w:t>
      </w:r>
      <w:r w:rsidR="00CD0D0F" w:rsidRPr="00CE7968">
        <w:rPr>
          <w:rStyle w:val="Emphasis"/>
        </w:rPr>
        <w:t xml:space="preserve"> </w:t>
      </w:r>
      <w:r w:rsidR="00D94BAC" w:rsidRPr="00CE4363">
        <w:rPr>
          <w:rStyle w:val="Emphasis"/>
        </w:rPr>
        <w:t>Darlow Sargeant</w:t>
      </w:r>
      <w:r w:rsidR="008A1F74">
        <w:rPr>
          <w:rStyle w:val="EndnoteReference"/>
          <w:lang w:val="en"/>
        </w:rPr>
        <w:endnoteReference w:id="3"/>
      </w:r>
    </w:p>
    <w:p w:rsidR="00197B9D" w:rsidRPr="00CE4363" w:rsidRDefault="00D94BAC">
      <w:pPr>
        <w:pStyle w:val="NormalWeb"/>
        <w:jc w:val="center"/>
      </w:pPr>
      <w:r w:rsidRPr="00CE4363">
        <w:t>*</w:t>
      </w:r>
    </w:p>
    <w:p w:rsidR="00EA2D4F" w:rsidRPr="00C07FA6" w:rsidRDefault="00A07A07">
      <w:pPr>
        <w:pStyle w:val="NormalWeb"/>
      </w:pPr>
      <w:r w:rsidRPr="00A07A07">
        <w:t>Le souvenir de la fidélité passée de Dieu</w:t>
      </w:r>
      <w:r w:rsidR="00FB2D56">
        <w:t>,</w:t>
      </w:r>
      <w:r w:rsidRPr="00A07A07">
        <w:t xml:space="preserve"> combiné à l’espérance d’un avenir meilleur</w:t>
      </w:r>
      <w:r w:rsidR="00FB2D56">
        <w:t>,</w:t>
      </w:r>
      <w:r w:rsidRPr="00A07A07">
        <w:t xml:space="preserve"> nous </w:t>
      </w:r>
      <w:r>
        <w:t>permet de</w:t>
      </w:r>
      <w:r w:rsidRPr="00A07A07">
        <w:t xml:space="preserve"> faire face au présent</w:t>
      </w:r>
      <w:r w:rsidR="00D94BAC" w:rsidRPr="00A07A07">
        <w:t xml:space="preserve">. </w:t>
      </w:r>
      <w:r w:rsidR="006B03A2" w:rsidRPr="00A07A07">
        <w:t xml:space="preserve">Comme le disait Tolstoï, </w:t>
      </w:r>
      <w:r w:rsidR="006B49EB" w:rsidRPr="00A07A07">
        <w:t xml:space="preserve">nous </w:t>
      </w:r>
      <w:r w:rsidR="006B49EB" w:rsidRPr="00C07FA6">
        <w:t xml:space="preserve">n’avons de prise que sur </w:t>
      </w:r>
      <w:r w:rsidR="006B03A2" w:rsidRPr="00C07FA6">
        <w:t xml:space="preserve">le </w:t>
      </w:r>
      <w:r w:rsidR="006B49EB" w:rsidRPr="00C07FA6">
        <w:t xml:space="preserve">moment </w:t>
      </w:r>
      <w:r w:rsidR="006B03A2" w:rsidRPr="00C07FA6">
        <w:t xml:space="preserve">présent. Le passé est immuable, l’avenir imprévisible. </w:t>
      </w:r>
      <w:r w:rsidRPr="00C07FA6">
        <w:t>La seule vie que je peux vivre est celle qui est devant moi. L</w:t>
      </w:r>
      <w:r w:rsidR="00EA2D4F" w:rsidRPr="00C07FA6">
        <w:t xml:space="preserve">es </w:t>
      </w:r>
      <w:r w:rsidR="00787C75" w:rsidRPr="00C07FA6">
        <w:t>chrétiens fidèles prie</w:t>
      </w:r>
      <w:r w:rsidR="00EA2D4F" w:rsidRPr="00C07FA6">
        <w:t>ro</w:t>
      </w:r>
      <w:r w:rsidR="00787C75" w:rsidRPr="00C07FA6">
        <w:t>nt : « </w:t>
      </w:r>
      <w:r w:rsidR="008A1F74" w:rsidRPr="00C07FA6">
        <w:t>Que ta volonté soit faite sur la terre comme au ciel</w:t>
      </w:r>
      <w:r w:rsidR="00EA2D4F" w:rsidRPr="00C07FA6">
        <w:t xml:space="preserve"> », et ils s’emploieront à mettre en œuvre la volonté de Dieu – l’amour, la justice, la paix, la miséricorde, le pardon – ici-bas, sur la terre. </w:t>
      </w:r>
    </w:p>
    <w:p w:rsidR="00197B9D" w:rsidRPr="00D77DB1" w:rsidRDefault="00C07FA6">
      <w:pPr>
        <w:pStyle w:val="NormalWeb"/>
      </w:pPr>
      <w:r w:rsidRPr="00DC0EFA">
        <w:t>Si je repense à l</w:t>
      </w:r>
      <w:r w:rsidR="00A349A9">
        <w:t xml:space="preserve">a totalité </w:t>
      </w:r>
      <w:r w:rsidRPr="00DC0EFA">
        <w:t>de mon p</w:t>
      </w:r>
      <w:r w:rsidR="00EF5459">
        <w:t>è</w:t>
      </w:r>
      <w:r w:rsidRPr="00DC0EFA">
        <w:t xml:space="preserve">lerinage spirituel, </w:t>
      </w:r>
      <w:r w:rsidR="00DC0EFA">
        <w:t xml:space="preserve">je </w:t>
      </w:r>
      <w:r w:rsidR="00274DE9">
        <w:t xml:space="preserve">me laisse envahir par la </w:t>
      </w:r>
      <w:r w:rsidR="00DC0EFA">
        <w:t>nostalgie de l’époque où</w:t>
      </w:r>
      <w:r w:rsidR="00D70520">
        <w:t>,</w:t>
      </w:r>
      <w:r w:rsidR="00DC0EFA">
        <w:t xml:space="preserve"> </w:t>
      </w:r>
      <w:r w:rsidR="00D70520">
        <w:t>me semble</w:t>
      </w:r>
      <w:r w:rsidR="00121A82">
        <w:t>-</w:t>
      </w:r>
      <w:r w:rsidR="00D70520">
        <w:t xml:space="preserve">t-il, </w:t>
      </w:r>
      <w:r w:rsidR="00DC0EFA">
        <w:t>Dieu était beaucoup plus près de moi. Mais j</w:t>
      </w:r>
      <w:r w:rsidR="00BA27C2" w:rsidRPr="004F1362">
        <w:t xml:space="preserve">’ai appris que la foi n’est pas une chose dans laquelle on s’installe, ni un talent que l’on apprend à peaufiner. </w:t>
      </w:r>
      <w:r w:rsidR="00BA27C2" w:rsidRPr="00200A17">
        <w:t xml:space="preserve">C’est un don de Dieu </w:t>
      </w:r>
      <w:r w:rsidR="00200A17" w:rsidRPr="00200A17">
        <w:t>pour lequel je dois prier chaque jour</w:t>
      </w:r>
      <w:r w:rsidR="00200A17">
        <w:t>, de la même façon que</w:t>
      </w:r>
      <w:r w:rsidR="00200A17" w:rsidRPr="00200A17">
        <w:t xml:space="preserve"> je</w:t>
      </w:r>
      <w:r w:rsidR="00200A17">
        <w:t xml:space="preserve"> </w:t>
      </w:r>
      <w:r w:rsidR="00200A17" w:rsidRPr="00200A17">
        <w:t xml:space="preserve">prie </w:t>
      </w:r>
      <w:r w:rsidR="00200A17">
        <w:t>pour mon pain quotidien. Une de mes amies</w:t>
      </w:r>
      <w:r w:rsidR="006520E8">
        <w:t>,</w:t>
      </w:r>
      <w:r w:rsidR="00200A17">
        <w:t xml:space="preserve"> qui est restée paralysée à la suite d’un accident, </w:t>
      </w:r>
      <w:r w:rsidR="00655F05">
        <w:t xml:space="preserve">retrace le tournant de sa foi </w:t>
      </w:r>
      <w:r w:rsidR="00121A82">
        <w:t xml:space="preserve">exactement au </w:t>
      </w:r>
      <w:r w:rsidR="00655F05">
        <w:t>même principe</w:t>
      </w:r>
      <w:r w:rsidR="00D94BAC" w:rsidRPr="00DC0EFA">
        <w:rPr>
          <w:color w:val="0000CC"/>
        </w:rPr>
        <w:t xml:space="preserve">. </w:t>
      </w:r>
      <w:r w:rsidR="00D77DB1" w:rsidRPr="00D77DB1">
        <w:t xml:space="preserve">Elle aurait </w:t>
      </w:r>
      <w:r w:rsidR="009D5A3B">
        <w:t>été incapable d’</w:t>
      </w:r>
      <w:r w:rsidR="00D77DB1" w:rsidRPr="00D77DB1">
        <w:t>affronter une vie de paralysie totale; toutefois, avec l’aide de Dieu,</w:t>
      </w:r>
      <w:r w:rsidR="000B2ADF">
        <w:t xml:space="preserve"> </w:t>
      </w:r>
      <w:bookmarkStart w:id="2" w:name="_GoBack"/>
      <w:bookmarkEnd w:id="2"/>
      <w:r w:rsidR="00D77DB1" w:rsidRPr="00D77DB1">
        <w:t xml:space="preserve"> </w:t>
      </w:r>
      <w:r w:rsidR="00FC21DA">
        <w:t>il lui était possible d’</w:t>
      </w:r>
      <w:r w:rsidR="00D77DB1" w:rsidRPr="00D77DB1">
        <w:t xml:space="preserve">affronter un jour à la fois. </w:t>
      </w:r>
      <w:r w:rsidR="008156B4" w:rsidRPr="00D77DB1">
        <w:t xml:space="preserve">La Bible contient </w:t>
      </w:r>
      <w:r w:rsidR="00D94BAC" w:rsidRPr="00D77DB1">
        <w:t xml:space="preserve">365 </w:t>
      </w:r>
      <w:r w:rsidR="008156B4" w:rsidRPr="00D77DB1">
        <w:t>fois la phrase « ne crains pas »</w:t>
      </w:r>
      <w:r w:rsidR="00772F37">
        <w:t xml:space="preserve"> – </w:t>
      </w:r>
      <w:r w:rsidR="008156B4" w:rsidRPr="00D77DB1">
        <w:t xml:space="preserve">c’est le commandement le plus </w:t>
      </w:r>
      <w:r w:rsidR="00502F15">
        <w:t xml:space="preserve">souvent </w:t>
      </w:r>
      <w:r w:rsidR="008156B4" w:rsidRPr="00D77DB1">
        <w:t>répété d</w:t>
      </w:r>
      <w:r w:rsidR="00502F15">
        <w:t>ans</w:t>
      </w:r>
      <w:r w:rsidR="008156B4" w:rsidRPr="00D77DB1">
        <w:t xml:space="preserve"> la Bible – comme pour nous rappeler</w:t>
      </w:r>
      <w:r w:rsidR="00772F37">
        <w:t>,</w:t>
      </w:r>
      <w:r w:rsidR="008156B4" w:rsidRPr="00D77DB1">
        <w:t xml:space="preserve"> </w:t>
      </w:r>
      <w:r w:rsidR="00772F37">
        <w:t>jour après jour, q</w:t>
      </w:r>
      <w:r w:rsidR="008156B4" w:rsidRPr="00D77DB1">
        <w:t xml:space="preserve">ue nous serons </w:t>
      </w:r>
      <w:r w:rsidR="00772F37">
        <w:t xml:space="preserve">toujours </w:t>
      </w:r>
      <w:r w:rsidR="008156B4" w:rsidRPr="00D77DB1">
        <w:t>confrontés à des difficultés</w:t>
      </w:r>
      <w:r w:rsidR="00772F37">
        <w:t xml:space="preserve">, lesquelles peuvent, </w:t>
      </w:r>
      <w:r w:rsidR="006C0AA2" w:rsidRPr="00D77DB1">
        <w:t xml:space="preserve">naturellement, </w:t>
      </w:r>
      <w:r w:rsidR="00772F37">
        <w:t>engendrer des craintes</w:t>
      </w:r>
      <w:r w:rsidR="008156B4" w:rsidRPr="00D77DB1">
        <w:t xml:space="preserve">. </w:t>
      </w:r>
    </w:p>
    <w:p w:rsidR="00197B9D" w:rsidRPr="00816FA1" w:rsidRDefault="00B0032E">
      <w:pPr>
        <w:pStyle w:val="NormalWeb"/>
      </w:pPr>
      <w:r w:rsidRPr="008156B4">
        <w:t>« Il n’y a pas de crainte dans l’amour »</w:t>
      </w:r>
      <w:r w:rsidR="002B11CE">
        <w:t>,</w:t>
      </w:r>
      <w:r w:rsidRPr="008156B4">
        <w:t> écrit l’apôtre Jean, « mais l’amour parfa</w:t>
      </w:r>
      <w:r w:rsidRPr="00B0032E">
        <w:t>it chasse la crainte »</w:t>
      </w:r>
      <w:r>
        <w:t>. Puis il indique la source de cet amour parfait : « </w:t>
      </w:r>
      <w:r w:rsidRPr="00B0032E">
        <w:t>Quant à nous, nous aimons parce que Dieu nous a aimés le premier.</w:t>
      </w:r>
      <w:r>
        <w:t> »</w:t>
      </w:r>
      <w:r w:rsidRPr="00B0032E">
        <w:t xml:space="preserve"> </w:t>
      </w:r>
      <w:r w:rsidR="00816FA1" w:rsidRPr="00816FA1">
        <w:t>Autrement dit, le remède à la peur n’est pas dans un changement de circonstan</w:t>
      </w:r>
      <w:r w:rsidR="00816FA1">
        <w:t>c</w:t>
      </w:r>
      <w:r w:rsidR="00816FA1" w:rsidRPr="00816FA1">
        <w:t xml:space="preserve">es mais plutôt dans </w:t>
      </w:r>
      <w:r w:rsidR="00816FA1">
        <w:t xml:space="preserve">un profond </w:t>
      </w:r>
      <w:r w:rsidR="00816FA1" w:rsidRPr="00816FA1">
        <w:t xml:space="preserve">enracinement </w:t>
      </w:r>
      <w:r w:rsidR="00816FA1">
        <w:t>dan</w:t>
      </w:r>
      <w:r w:rsidR="00816FA1" w:rsidRPr="00816FA1">
        <w:t xml:space="preserve">s </w:t>
      </w:r>
      <w:r w:rsidR="00816FA1">
        <w:t>l’amour de Die</w:t>
      </w:r>
      <w:r w:rsidR="002B11CE">
        <w:t>u</w:t>
      </w:r>
      <w:r w:rsidR="00816FA1">
        <w:t xml:space="preserve">. </w:t>
      </w:r>
      <w:r w:rsidR="00816FA1" w:rsidRPr="00816FA1">
        <w:t>Je demande à Dieu de me r</w:t>
      </w:r>
      <w:r w:rsidR="00816FA1">
        <w:t>é</w:t>
      </w:r>
      <w:r w:rsidR="00816FA1" w:rsidRPr="00816FA1">
        <w:t>v</w:t>
      </w:r>
      <w:r w:rsidR="00816FA1">
        <w:t>é</w:t>
      </w:r>
      <w:r w:rsidR="00816FA1" w:rsidRPr="00816FA1">
        <w:t>ler son amour</w:t>
      </w:r>
      <w:r w:rsidR="00B052DA">
        <w:t>,</w:t>
      </w:r>
      <w:r w:rsidR="00B052DA" w:rsidRPr="00B052DA">
        <w:t xml:space="preserve"> </w:t>
      </w:r>
      <w:r w:rsidR="00B052DA" w:rsidRPr="00816FA1">
        <w:t>directement</w:t>
      </w:r>
      <w:r w:rsidR="00816FA1" w:rsidRPr="00816FA1">
        <w:t xml:space="preserve"> ou par</w:t>
      </w:r>
      <w:r w:rsidR="00816FA1">
        <w:t xml:space="preserve"> l</w:t>
      </w:r>
      <w:r w:rsidR="00816FA1" w:rsidRPr="00816FA1">
        <w:t>’intermédiaire de m</w:t>
      </w:r>
      <w:r w:rsidR="00816FA1">
        <w:t xml:space="preserve">a relation avec ceux qui Le connaissent aussi – et </w:t>
      </w:r>
      <w:r w:rsidR="00B052DA">
        <w:t>à mon avis,</w:t>
      </w:r>
      <w:r w:rsidR="00816FA1">
        <w:t xml:space="preserve"> c’est une prière que Dieu prend beaucoup de plaisir à exaucer</w:t>
      </w:r>
      <w:r w:rsidR="00CD0D0F">
        <w:t>.</w:t>
      </w:r>
      <w:r w:rsidR="00CD0D0F" w:rsidRPr="00816FA1">
        <w:rPr>
          <w:color w:val="0000CC"/>
        </w:rPr>
        <w:t xml:space="preserve"> —</w:t>
      </w:r>
      <w:r w:rsidR="00D94BAC" w:rsidRPr="00816FA1">
        <w:rPr>
          <w:rStyle w:val="Emphasis"/>
        </w:rPr>
        <w:t>Philip Yancey</w:t>
      </w:r>
      <w:r w:rsidRPr="00B0032E">
        <w:rPr>
          <w:rStyle w:val="EndnoteReference"/>
          <w:lang w:val="en"/>
        </w:rPr>
        <w:endnoteReference w:id="4"/>
      </w:r>
    </w:p>
    <w:p w:rsidR="00197B9D" w:rsidRPr="00CE4363" w:rsidRDefault="00D94BAC">
      <w:pPr>
        <w:pStyle w:val="NormalWeb"/>
        <w:jc w:val="center"/>
      </w:pPr>
      <w:r w:rsidRPr="00CE4363">
        <w:t>*</w:t>
      </w:r>
    </w:p>
    <w:p w:rsidR="00197B9D" w:rsidRPr="004E7DF2" w:rsidRDefault="00DD69E0">
      <w:pPr>
        <w:pStyle w:val="NormalWeb"/>
      </w:pPr>
      <w:r w:rsidRPr="00DD69E0">
        <w:t>Quand un guide vous emmène sur un chemin qui est nouveau pour vous, il ne vous révèle</w:t>
      </w:r>
      <w:r w:rsidR="00AC56EB">
        <w:t xml:space="preserve"> </w:t>
      </w:r>
      <w:r w:rsidR="006040B9">
        <w:t xml:space="preserve">pas </w:t>
      </w:r>
      <w:r w:rsidR="00AC56EB">
        <w:t xml:space="preserve">ce que allez devoir </w:t>
      </w:r>
      <w:r w:rsidRPr="00DD69E0">
        <w:t xml:space="preserve">faire </w:t>
      </w:r>
      <w:r w:rsidR="00AC56EB">
        <w:t xml:space="preserve">tant que vous n’êtes pas </w:t>
      </w:r>
      <w:r w:rsidR="006040B9">
        <w:t xml:space="preserve">parvenus </w:t>
      </w:r>
      <w:r w:rsidR="00AC56EB">
        <w:t>à</w:t>
      </w:r>
      <w:r w:rsidRPr="00DD69E0">
        <w:t xml:space="preserve"> ce tournant de la </w:t>
      </w:r>
      <w:r>
        <w:t xml:space="preserve">route ou à cette bifurcation. </w:t>
      </w:r>
      <w:r w:rsidRPr="00DD69E0">
        <w:t xml:space="preserve">Il attend que vous arriviez à l’endroit où vous aurez besoin de savoir quoi faire ou </w:t>
      </w:r>
      <w:r w:rsidR="00F3288C">
        <w:t>quelle direction prendre</w:t>
      </w:r>
      <w:r w:rsidRPr="00DD69E0">
        <w:t xml:space="preserve"> – et c’est </w:t>
      </w:r>
      <w:r w:rsidR="005504D0">
        <w:t xml:space="preserve">exactement </w:t>
      </w:r>
      <w:r w:rsidRPr="00DD69E0">
        <w:t>la même chose avec le Seigneur</w:t>
      </w:r>
      <w:r w:rsidR="00C157A0">
        <w:t> : l</w:t>
      </w:r>
      <w:r w:rsidRPr="00DD69E0">
        <w:t>a plupart du temps</w:t>
      </w:r>
      <w:r w:rsidR="00F3288C">
        <w:t>,</w:t>
      </w:r>
      <w:r w:rsidRPr="00DD69E0">
        <w:t xml:space="preserve"> vous n’avez pas besoin de </w:t>
      </w:r>
      <w:r>
        <w:t>connaître tous les détails de</w:t>
      </w:r>
      <w:r w:rsidR="00C157A0">
        <w:t xml:space="preserve"> </w:t>
      </w:r>
      <w:r>
        <w:t xml:space="preserve">ce que vous ferez </w:t>
      </w:r>
      <w:r w:rsidR="006040B9">
        <w:t>le len</w:t>
      </w:r>
      <w:r>
        <w:t xml:space="preserve">demain. </w:t>
      </w:r>
      <w:r w:rsidRPr="00DD69E0">
        <w:t xml:space="preserve">Jésus a dit de ne pas se mettre en souci du lendemain. </w:t>
      </w:r>
      <w:r>
        <w:t>Vous devez prévoir pour demain</w:t>
      </w:r>
      <w:r w:rsidR="00F3288C">
        <w:t>,</w:t>
      </w:r>
      <w:r>
        <w:t xml:space="preserve"> bien sûr, mais vous ne devez pas vous </w:t>
      </w:r>
      <w:r w:rsidR="00F3288C">
        <w:t xml:space="preserve">en </w:t>
      </w:r>
      <w:r>
        <w:t xml:space="preserve">inquiéter. </w:t>
      </w:r>
      <w:r w:rsidRPr="00DD69E0">
        <w:t>Contentez-vous de faire ce que Dieu attend de vous</w:t>
      </w:r>
      <w:r w:rsidR="00F3288C">
        <w:t>, ce qu’Il</w:t>
      </w:r>
      <w:r w:rsidRPr="00DD69E0">
        <w:t xml:space="preserve"> vous demande de faire aujourd’hui, et soyez prêt </w:t>
      </w:r>
      <w:r w:rsidR="00F3288C">
        <w:t xml:space="preserve">à </w:t>
      </w:r>
      <w:r w:rsidR="00532487">
        <w:t>le re</w:t>
      </w:r>
      <w:r w:rsidRPr="00DD69E0">
        <w:t>fair</w:t>
      </w:r>
      <w:r w:rsidR="00C07FA6">
        <w:t>e</w:t>
      </w:r>
      <w:r w:rsidRPr="00DD69E0">
        <w:t xml:space="preserve"> demain</w:t>
      </w:r>
      <w:r>
        <w:t xml:space="preserve">. </w:t>
      </w:r>
      <w:r w:rsidR="00D94BAC" w:rsidRPr="00DD69E0">
        <w:t>—</w:t>
      </w:r>
      <w:r w:rsidR="00D94BAC" w:rsidRPr="00DD69E0">
        <w:rPr>
          <w:rStyle w:val="Emphasis"/>
        </w:rPr>
        <w:t>David Brandt Berg</w:t>
      </w:r>
      <w:r w:rsidR="00B0032E">
        <w:rPr>
          <w:rStyle w:val="EndnoteReference"/>
          <w:b/>
          <w:bCs/>
          <w:lang w:val="en"/>
        </w:rPr>
        <w:endnoteReference w:id="5"/>
      </w:r>
    </w:p>
    <w:p w:rsidR="00197B9D" w:rsidRPr="003910A8" w:rsidRDefault="00D94BAC" w:rsidP="00C25A78">
      <w:pPr>
        <w:pStyle w:val="NormalWeb"/>
        <w:jc w:val="center"/>
      </w:pPr>
      <w:r w:rsidRPr="003910A8">
        <w:rPr>
          <w:rStyle w:val="Emphasis"/>
        </w:rPr>
        <w:t>Publi</w:t>
      </w:r>
      <w:r w:rsidR="003910A8" w:rsidRPr="003910A8">
        <w:rPr>
          <w:rStyle w:val="Emphasis"/>
        </w:rPr>
        <w:t>é sur</w:t>
      </w:r>
      <w:r w:rsidRPr="003910A8">
        <w:rPr>
          <w:rStyle w:val="Emphasis"/>
        </w:rPr>
        <w:t xml:space="preserve"> Anchor</w:t>
      </w:r>
      <w:r w:rsidR="00F3288C">
        <w:rPr>
          <w:rStyle w:val="Emphasis"/>
        </w:rPr>
        <w:t>,</w:t>
      </w:r>
      <w:r w:rsidR="003910A8" w:rsidRPr="003910A8">
        <w:rPr>
          <w:rStyle w:val="Emphasis"/>
        </w:rPr>
        <w:t xml:space="preserve"> le 4</w:t>
      </w:r>
      <w:r w:rsidRPr="003910A8">
        <w:rPr>
          <w:rStyle w:val="Emphasis"/>
        </w:rPr>
        <w:t xml:space="preserve"> </w:t>
      </w:r>
      <w:r w:rsidR="003910A8">
        <w:rPr>
          <w:rStyle w:val="Emphasis"/>
        </w:rPr>
        <w:t>mars</w:t>
      </w:r>
      <w:r w:rsidRPr="003910A8">
        <w:rPr>
          <w:rStyle w:val="Emphasis"/>
        </w:rPr>
        <w:t xml:space="preserve"> 2014. </w:t>
      </w:r>
      <w:r w:rsidR="003910A8">
        <w:rPr>
          <w:rStyle w:val="Emphasis"/>
        </w:rPr>
        <w:t xml:space="preserve">Traduit de l’original anglais « Live without </w:t>
      </w:r>
      <w:r w:rsidR="00CD0D0F">
        <w:rPr>
          <w:rStyle w:val="Emphasis"/>
        </w:rPr>
        <w:t>W</w:t>
      </w:r>
      <w:r w:rsidR="003910A8">
        <w:rPr>
          <w:rStyle w:val="Emphasis"/>
        </w:rPr>
        <w:t xml:space="preserve">orry » par </w:t>
      </w:r>
      <w:r w:rsidR="00CD0D0F">
        <w:rPr>
          <w:rStyle w:val="Emphasis"/>
        </w:rPr>
        <w:t>B</w:t>
      </w:r>
      <w:r w:rsidR="003910A8">
        <w:rPr>
          <w:rStyle w:val="Emphasis"/>
        </w:rPr>
        <w:t xml:space="preserve">runo et Françoise Corticelli </w:t>
      </w:r>
    </w:p>
    <w:p w:rsidR="00D94BAC" w:rsidRDefault="00D94BAC">
      <w:pPr>
        <w:pStyle w:val="NormalWeb"/>
        <w:rPr>
          <w:lang w:val="en"/>
        </w:rPr>
      </w:pPr>
      <w:r>
        <w:rPr>
          <w:lang w:val="en"/>
        </w:rPr>
        <w:t xml:space="preserve">Copyright © 2014 </w:t>
      </w:r>
      <w:proofErr w:type="gramStart"/>
      <w:r>
        <w:rPr>
          <w:lang w:val="en"/>
        </w:rPr>
        <w:t>The</w:t>
      </w:r>
      <w:proofErr w:type="gramEnd"/>
      <w:r>
        <w:rPr>
          <w:lang w:val="en"/>
        </w:rPr>
        <w:t xml:space="preserve"> Family International.</w:t>
      </w:r>
    </w:p>
    <w:sectPr w:rsidR="00D94BA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B5" w:rsidRDefault="00CB6EB5" w:rsidP="00632060">
      <w:r>
        <w:separator/>
      </w:r>
    </w:p>
  </w:endnote>
  <w:endnote w:type="continuationSeparator" w:id="0">
    <w:p w:rsidR="00CB6EB5" w:rsidRDefault="00CB6EB5" w:rsidP="00632060">
      <w:r>
        <w:continuationSeparator/>
      </w:r>
    </w:p>
  </w:endnote>
  <w:endnote w:id="1">
    <w:p w:rsidR="00632060" w:rsidRPr="00537DCB" w:rsidRDefault="00632060">
      <w:pPr>
        <w:pStyle w:val="EndnoteText"/>
      </w:pPr>
      <w:r>
        <w:rPr>
          <w:rStyle w:val="EndnoteReference"/>
        </w:rPr>
        <w:endnoteRef/>
      </w:r>
      <w:r w:rsidRPr="00537DCB">
        <w:t xml:space="preserve"> </w:t>
      </w:r>
      <w:r w:rsidR="00537DCB" w:rsidRPr="00537DCB">
        <w:rPr>
          <w:rStyle w:val="Emphasis"/>
        </w:rPr>
        <w:t>Des ruisseaux dans le désert</w:t>
      </w:r>
      <w:r w:rsidRPr="00537DCB">
        <w:rPr>
          <w:rStyle w:val="Emphasis"/>
        </w:rPr>
        <w:t>, Volume 2</w:t>
      </w:r>
      <w:r w:rsidRPr="00537DCB">
        <w:t xml:space="preserve"> (Zondervan, 1977).</w:t>
      </w:r>
    </w:p>
  </w:endnote>
  <w:endnote w:id="2">
    <w:p w:rsidR="008A1F74" w:rsidRDefault="008A1F7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D4D84">
        <w:t xml:space="preserve">Philippiens 4:6 </w:t>
      </w:r>
      <w:r w:rsidR="00C22CAD">
        <w:rPr>
          <w:lang w:val="fr-FR"/>
        </w:rPr>
        <w:t>BFC</w:t>
      </w:r>
      <w:r w:rsidRPr="008D4D84">
        <w:t>.</w:t>
      </w:r>
    </w:p>
  </w:endnote>
  <w:endnote w:id="3">
    <w:p w:rsidR="008A1F74" w:rsidRDefault="008A1F7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32060">
        <w:rPr>
          <w:rStyle w:val="Emphasis"/>
        </w:rPr>
        <w:t xml:space="preserve">Des </w:t>
      </w:r>
      <w:r>
        <w:rPr>
          <w:rStyle w:val="Emphasis"/>
        </w:rPr>
        <w:t>ruisseaux</w:t>
      </w:r>
      <w:r w:rsidRPr="00632060">
        <w:rPr>
          <w:rStyle w:val="Emphasis"/>
        </w:rPr>
        <w:t xml:space="preserve"> dans le désert, Volume 1</w:t>
      </w:r>
      <w:r w:rsidRPr="00632060">
        <w:t xml:space="preserve"> (Zondervan, 1965).</w:t>
      </w:r>
    </w:p>
  </w:endnote>
  <w:endnote w:id="4">
    <w:p w:rsidR="00B0032E" w:rsidRDefault="00B0032E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Style w:val="Emphasis"/>
        </w:rPr>
        <w:t xml:space="preserve">En quête </w:t>
      </w:r>
      <w:r w:rsidRPr="003910A8">
        <w:rPr>
          <w:rStyle w:val="Emphasis"/>
        </w:rPr>
        <w:t>du Dieu i</w:t>
      </w:r>
      <w:r>
        <w:rPr>
          <w:rStyle w:val="Emphasis"/>
        </w:rPr>
        <w:t>n</w:t>
      </w:r>
      <w:r w:rsidRPr="003910A8">
        <w:rPr>
          <w:rStyle w:val="Emphasis"/>
        </w:rPr>
        <w:t>visible</w:t>
      </w:r>
      <w:r w:rsidRPr="003910A8">
        <w:t xml:space="preserve"> (Zondervan, 2000).</w:t>
      </w:r>
    </w:p>
  </w:endnote>
  <w:endnote w:id="5">
    <w:p w:rsidR="00B0032E" w:rsidRDefault="00B0032E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Style w:val="Emphasis"/>
        </w:rPr>
        <w:t>P</w:t>
      </w:r>
      <w:r w:rsidRPr="00632060">
        <w:rPr>
          <w:rStyle w:val="Emphasis"/>
        </w:rPr>
        <w:t xml:space="preserve">lus que </w:t>
      </w:r>
      <w:r>
        <w:rPr>
          <w:rStyle w:val="Emphasis"/>
        </w:rPr>
        <w:t>vainqueurs</w:t>
      </w:r>
      <w:r w:rsidRPr="00632060">
        <w:t xml:space="preserve">. </w:t>
      </w:r>
      <w:r>
        <w:t>Un livre de la collection Sources d’Eau Vive</w:t>
      </w:r>
      <w:r w:rsidRPr="00632060">
        <w:t xml:space="preserve"> (Aurora Production, 2002).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B5" w:rsidRDefault="00CB6EB5" w:rsidP="00632060">
      <w:r>
        <w:separator/>
      </w:r>
    </w:p>
  </w:footnote>
  <w:footnote w:type="continuationSeparator" w:id="0">
    <w:p w:rsidR="00CB6EB5" w:rsidRDefault="00CB6EB5" w:rsidP="0063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46A"/>
    <w:rsid w:val="00017490"/>
    <w:rsid w:val="000634AA"/>
    <w:rsid w:val="00067A6A"/>
    <w:rsid w:val="00072511"/>
    <w:rsid w:val="00094E98"/>
    <w:rsid w:val="000B0B59"/>
    <w:rsid w:val="000B2ADF"/>
    <w:rsid w:val="000E0A9D"/>
    <w:rsid w:val="000E45D3"/>
    <w:rsid w:val="000F6752"/>
    <w:rsid w:val="00121A82"/>
    <w:rsid w:val="00130D74"/>
    <w:rsid w:val="00152A39"/>
    <w:rsid w:val="00155DF2"/>
    <w:rsid w:val="001667DB"/>
    <w:rsid w:val="0017789E"/>
    <w:rsid w:val="001959B3"/>
    <w:rsid w:val="00197B9D"/>
    <w:rsid w:val="001A3016"/>
    <w:rsid w:val="001A44D2"/>
    <w:rsid w:val="001B1EA0"/>
    <w:rsid w:val="001B31C1"/>
    <w:rsid w:val="001E193D"/>
    <w:rsid w:val="001E63BD"/>
    <w:rsid w:val="00200A17"/>
    <w:rsid w:val="00241DF5"/>
    <w:rsid w:val="00246B65"/>
    <w:rsid w:val="0027380B"/>
    <w:rsid w:val="00274DE9"/>
    <w:rsid w:val="002B11CE"/>
    <w:rsid w:val="002B5AE0"/>
    <w:rsid w:val="002C5A5F"/>
    <w:rsid w:val="002E640F"/>
    <w:rsid w:val="002E7D6F"/>
    <w:rsid w:val="002F1F39"/>
    <w:rsid w:val="0033163A"/>
    <w:rsid w:val="00334ABE"/>
    <w:rsid w:val="00357F9B"/>
    <w:rsid w:val="003644F4"/>
    <w:rsid w:val="0037518D"/>
    <w:rsid w:val="0037599D"/>
    <w:rsid w:val="003910A8"/>
    <w:rsid w:val="00394540"/>
    <w:rsid w:val="003C246A"/>
    <w:rsid w:val="003D2672"/>
    <w:rsid w:val="00424288"/>
    <w:rsid w:val="004616E9"/>
    <w:rsid w:val="00471BFB"/>
    <w:rsid w:val="004A4C37"/>
    <w:rsid w:val="004C4B41"/>
    <w:rsid w:val="004D5867"/>
    <w:rsid w:val="004D7FD1"/>
    <w:rsid w:val="004E7DF2"/>
    <w:rsid w:val="004F1362"/>
    <w:rsid w:val="004F20CA"/>
    <w:rsid w:val="00502F15"/>
    <w:rsid w:val="00516E7A"/>
    <w:rsid w:val="0053068A"/>
    <w:rsid w:val="00532487"/>
    <w:rsid w:val="00537DCB"/>
    <w:rsid w:val="005504D0"/>
    <w:rsid w:val="005604DB"/>
    <w:rsid w:val="005B0BF7"/>
    <w:rsid w:val="005B10A9"/>
    <w:rsid w:val="005D5F81"/>
    <w:rsid w:val="005E2689"/>
    <w:rsid w:val="005F7875"/>
    <w:rsid w:val="006017DC"/>
    <w:rsid w:val="006040B9"/>
    <w:rsid w:val="00632060"/>
    <w:rsid w:val="0063338C"/>
    <w:rsid w:val="0063634C"/>
    <w:rsid w:val="006438E7"/>
    <w:rsid w:val="006520E8"/>
    <w:rsid w:val="00655F05"/>
    <w:rsid w:val="00656BC4"/>
    <w:rsid w:val="00657D00"/>
    <w:rsid w:val="00676589"/>
    <w:rsid w:val="006A0877"/>
    <w:rsid w:val="006B03A2"/>
    <w:rsid w:val="006B49EB"/>
    <w:rsid w:val="006C0AA2"/>
    <w:rsid w:val="006D564D"/>
    <w:rsid w:val="007261D8"/>
    <w:rsid w:val="007451BE"/>
    <w:rsid w:val="00745A7F"/>
    <w:rsid w:val="00772F37"/>
    <w:rsid w:val="0078621E"/>
    <w:rsid w:val="00787C75"/>
    <w:rsid w:val="007E021A"/>
    <w:rsid w:val="007E5AEE"/>
    <w:rsid w:val="007F6BB8"/>
    <w:rsid w:val="008156B4"/>
    <w:rsid w:val="00816FA1"/>
    <w:rsid w:val="008474F8"/>
    <w:rsid w:val="00864916"/>
    <w:rsid w:val="0089108C"/>
    <w:rsid w:val="008A1F74"/>
    <w:rsid w:val="008A405A"/>
    <w:rsid w:val="008A72C8"/>
    <w:rsid w:val="008D26E9"/>
    <w:rsid w:val="008D4D84"/>
    <w:rsid w:val="008E1153"/>
    <w:rsid w:val="009215AD"/>
    <w:rsid w:val="0093748D"/>
    <w:rsid w:val="0097634B"/>
    <w:rsid w:val="00977EFC"/>
    <w:rsid w:val="009847C6"/>
    <w:rsid w:val="009A1BCE"/>
    <w:rsid w:val="009A5D9D"/>
    <w:rsid w:val="009A7AB3"/>
    <w:rsid w:val="009D5A3B"/>
    <w:rsid w:val="009F3362"/>
    <w:rsid w:val="00A06529"/>
    <w:rsid w:val="00A07A07"/>
    <w:rsid w:val="00A349A9"/>
    <w:rsid w:val="00A779FB"/>
    <w:rsid w:val="00AA7B0D"/>
    <w:rsid w:val="00AC15B2"/>
    <w:rsid w:val="00AC1B2F"/>
    <w:rsid w:val="00AC56EB"/>
    <w:rsid w:val="00AD4A54"/>
    <w:rsid w:val="00B0032E"/>
    <w:rsid w:val="00B052DA"/>
    <w:rsid w:val="00B46C60"/>
    <w:rsid w:val="00B532E9"/>
    <w:rsid w:val="00B72223"/>
    <w:rsid w:val="00B83798"/>
    <w:rsid w:val="00BA27C2"/>
    <w:rsid w:val="00BB5CB9"/>
    <w:rsid w:val="00BF6336"/>
    <w:rsid w:val="00C02C7B"/>
    <w:rsid w:val="00C07FA6"/>
    <w:rsid w:val="00C157A0"/>
    <w:rsid w:val="00C2296A"/>
    <w:rsid w:val="00C22CAD"/>
    <w:rsid w:val="00C25A78"/>
    <w:rsid w:val="00C3026A"/>
    <w:rsid w:val="00C42E52"/>
    <w:rsid w:val="00C50A08"/>
    <w:rsid w:val="00C50B00"/>
    <w:rsid w:val="00C512CF"/>
    <w:rsid w:val="00C56EFB"/>
    <w:rsid w:val="00C75374"/>
    <w:rsid w:val="00C75499"/>
    <w:rsid w:val="00C843FE"/>
    <w:rsid w:val="00CA2664"/>
    <w:rsid w:val="00CB365D"/>
    <w:rsid w:val="00CB6EB5"/>
    <w:rsid w:val="00CD043D"/>
    <w:rsid w:val="00CD0D0F"/>
    <w:rsid w:val="00CD61C4"/>
    <w:rsid w:val="00CE4363"/>
    <w:rsid w:val="00CE7968"/>
    <w:rsid w:val="00CF6D68"/>
    <w:rsid w:val="00D124D1"/>
    <w:rsid w:val="00D70520"/>
    <w:rsid w:val="00D77DB1"/>
    <w:rsid w:val="00D84188"/>
    <w:rsid w:val="00D94BAC"/>
    <w:rsid w:val="00DB1456"/>
    <w:rsid w:val="00DB56F6"/>
    <w:rsid w:val="00DC0EFA"/>
    <w:rsid w:val="00DC2381"/>
    <w:rsid w:val="00DD2AEB"/>
    <w:rsid w:val="00DD69E0"/>
    <w:rsid w:val="00DD6B9B"/>
    <w:rsid w:val="00DE6278"/>
    <w:rsid w:val="00E02DFD"/>
    <w:rsid w:val="00E03458"/>
    <w:rsid w:val="00E04ACF"/>
    <w:rsid w:val="00E05F81"/>
    <w:rsid w:val="00E14E06"/>
    <w:rsid w:val="00EA2D4F"/>
    <w:rsid w:val="00EB3E2A"/>
    <w:rsid w:val="00EF5459"/>
    <w:rsid w:val="00F17F8F"/>
    <w:rsid w:val="00F3288C"/>
    <w:rsid w:val="00F33C23"/>
    <w:rsid w:val="00F3746D"/>
    <w:rsid w:val="00F51856"/>
    <w:rsid w:val="00F52656"/>
    <w:rsid w:val="00F6113D"/>
    <w:rsid w:val="00FA32E1"/>
    <w:rsid w:val="00FB2D56"/>
    <w:rsid w:val="00FC0847"/>
    <w:rsid w:val="00FC21D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2060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632060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63206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4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C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46C6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C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6C60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B46C6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C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6C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DB02-014D-4541-A493-5F946765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1311</Words>
  <Characters>7003</Characters>
  <Application>Microsoft Office Word</Application>
  <DocSecurity>0</DocSecurity>
  <Lines>205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Without Worry</vt:lpstr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Without Worry</dc:title>
  <dc:creator>Bruno</dc:creator>
  <cp:lastModifiedBy>Bruno</cp:lastModifiedBy>
  <cp:revision>3</cp:revision>
  <dcterms:created xsi:type="dcterms:W3CDTF">2014-04-09T09:16:00Z</dcterms:created>
  <dcterms:modified xsi:type="dcterms:W3CDTF">2014-04-11T09:39:00Z</dcterms:modified>
</cp:coreProperties>
</file>